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32" w:rsidRDefault="00C651C7" w:rsidP="00C651C7">
      <w:pPr>
        <w:ind w:firstLine="708"/>
        <w:jc w:val="center"/>
        <w:rPr>
          <w:b/>
          <w:sz w:val="32"/>
          <w:szCs w:val="32"/>
        </w:rPr>
      </w:pPr>
      <w:r w:rsidRPr="00C651C7">
        <w:rPr>
          <w:b/>
          <w:sz w:val="32"/>
          <w:szCs w:val="32"/>
        </w:rPr>
        <w:t>BILJEŠKE UZ FINANCIJSKE IZVJEŠTAJE ZA RAZDOB</w:t>
      </w:r>
      <w:r w:rsidR="003879AE">
        <w:rPr>
          <w:b/>
          <w:sz w:val="32"/>
          <w:szCs w:val="32"/>
        </w:rPr>
        <w:t>LJE 1.SIJEČNJA DO 31</w:t>
      </w:r>
      <w:r w:rsidR="00F22D2B">
        <w:rPr>
          <w:b/>
          <w:sz w:val="32"/>
          <w:szCs w:val="32"/>
        </w:rPr>
        <w:t>.</w:t>
      </w:r>
      <w:r w:rsidR="003879AE">
        <w:rPr>
          <w:b/>
          <w:sz w:val="32"/>
          <w:szCs w:val="32"/>
        </w:rPr>
        <w:t>PROSINCA</w:t>
      </w:r>
      <w:r w:rsidR="00F22D2B">
        <w:rPr>
          <w:b/>
          <w:sz w:val="32"/>
          <w:szCs w:val="32"/>
        </w:rPr>
        <w:t xml:space="preserve"> 202</w:t>
      </w:r>
      <w:r w:rsidR="009A1AE1">
        <w:rPr>
          <w:b/>
          <w:sz w:val="32"/>
          <w:szCs w:val="32"/>
        </w:rPr>
        <w:t>3</w:t>
      </w:r>
      <w:r w:rsidR="008B6EC7">
        <w:rPr>
          <w:b/>
          <w:sz w:val="32"/>
          <w:szCs w:val="32"/>
        </w:rPr>
        <w:t>.</w:t>
      </w:r>
    </w:p>
    <w:p w:rsidR="00C651C7" w:rsidRDefault="00C651C7" w:rsidP="00C651C7">
      <w:pPr>
        <w:ind w:firstLine="708"/>
        <w:jc w:val="center"/>
        <w:rPr>
          <w:b/>
          <w:sz w:val="32"/>
          <w:szCs w:val="32"/>
        </w:rPr>
      </w:pPr>
    </w:p>
    <w:p w:rsidR="004A0A89" w:rsidRDefault="00C651C7" w:rsidP="00C651C7">
      <w:pPr>
        <w:ind w:firstLine="708"/>
        <w:rPr>
          <w:sz w:val="28"/>
          <w:szCs w:val="28"/>
        </w:rPr>
      </w:pPr>
      <w:r w:rsidRPr="00C651C7">
        <w:rPr>
          <w:sz w:val="28"/>
          <w:szCs w:val="28"/>
        </w:rPr>
        <w:t>Broj RKP-a</w:t>
      </w:r>
      <w:r w:rsidR="004A0A89">
        <w:rPr>
          <w:sz w:val="28"/>
          <w:szCs w:val="28"/>
        </w:rPr>
        <w:t xml:space="preserve"> :13414</w:t>
      </w:r>
    </w:p>
    <w:p w:rsidR="00C651C7" w:rsidRPr="00C651C7" w:rsidRDefault="00C651C7" w:rsidP="00C651C7">
      <w:pPr>
        <w:ind w:firstLine="708"/>
        <w:rPr>
          <w:sz w:val="28"/>
          <w:szCs w:val="28"/>
        </w:rPr>
      </w:pPr>
      <w:r w:rsidRPr="00C651C7">
        <w:rPr>
          <w:sz w:val="28"/>
          <w:szCs w:val="28"/>
        </w:rPr>
        <w:t xml:space="preserve">Matični broj: </w:t>
      </w:r>
      <w:r w:rsidR="004A0A89">
        <w:rPr>
          <w:sz w:val="28"/>
          <w:szCs w:val="28"/>
        </w:rPr>
        <w:t>03157628</w:t>
      </w:r>
    </w:p>
    <w:p w:rsidR="00C651C7" w:rsidRPr="00C651C7" w:rsidRDefault="00C651C7" w:rsidP="00C651C7">
      <w:pPr>
        <w:ind w:firstLine="708"/>
        <w:rPr>
          <w:sz w:val="28"/>
          <w:szCs w:val="28"/>
        </w:rPr>
      </w:pPr>
      <w:r w:rsidRPr="00C651C7">
        <w:rPr>
          <w:sz w:val="28"/>
          <w:szCs w:val="28"/>
        </w:rPr>
        <w:t xml:space="preserve">OIB: </w:t>
      </w:r>
      <w:r w:rsidR="004A0A89">
        <w:rPr>
          <w:sz w:val="28"/>
          <w:szCs w:val="28"/>
        </w:rPr>
        <w:t>2196746968</w:t>
      </w:r>
      <w:r w:rsidR="004B72D3">
        <w:rPr>
          <w:sz w:val="28"/>
          <w:szCs w:val="28"/>
        </w:rPr>
        <w:t>3</w:t>
      </w:r>
    </w:p>
    <w:p w:rsidR="00C651C7" w:rsidRPr="00C651C7" w:rsidRDefault="00C651C7" w:rsidP="00C651C7">
      <w:pPr>
        <w:ind w:firstLine="708"/>
        <w:rPr>
          <w:sz w:val="28"/>
          <w:szCs w:val="28"/>
        </w:rPr>
      </w:pPr>
      <w:r w:rsidRPr="00C651C7">
        <w:rPr>
          <w:sz w:val="28"/>
          <w:szCs w:val="28"/>
        </w:rPr>
        <w:t xml:space="preserve">Naziv obveznika: </w:t>
      </w:r>
      <w:r w:rsidR="009A1AE1">
        <w:rPr>
          <w:sz w:val="28"/>
          <w:szCs w:val="28"/>
        </w:rPr>
        <w:t>OŠ</w:t>
      </w:r>
      <w:r w:rsidR="004A0A89">
        <w:rPr>
          <w:sz w:val="28"/>
          <w:szCs w:val="28"/>
        </w:rPr>
        <w:t xml:space="preserve"> Split 3</w:t>
      </w:r>
    </w:p>
    <w:p w:rsidR="00C651C7" w:rsidRPr="00C651C7" w:rsidRDefault="00C651C7" w:rsidP="00C651C7">
      <w:pPr>
        <w:ind w:firstLine="708"/>
        <w:rPr>
          <w:sz w:val="28"/>
          <w:szCs w:val="28"/>
        </w:rPr>
      </w:pPr>
      <w:r w:rsidRPr="00C651C7">
        <w:rPr>
          <w:sz w:val="28"/>
          <w:szCs w:val="28"/>
        </w:rPr>
        <w:t xml:space="preserve">Adresa obveznika: </w:t>
      </w:r>
      <w:r w:rsidR="004A0A89">
        <w:rPr>
          <w:sz w:val="28"/>
          <w:szCs w:val="28"/>
        </w:rPr>
        <w:t>Bruna Bušića 6</w:t>
      </w:r>
    </w:p>
    <w:p w:rsidR="00C651C7" w:rsidRPr="00C651C7" w:rsidRDefault="00C651C7" w:rsidP="00C651C7">
      <w:pPr>
        <w:ind w:firstLine="708"/>
        <w:rPr>
          <w:sz w:val="28"/>
          <w:szCs w:val="28"/>
        </w:rPr>
      </w:pPr>
      <w:r w:rsidRPr="00C651C7">
        <w:rPr>
          <w:sz w:val="28"/>
          <w:szCs w:val="28"/>
        </w:rPr>
        <w:t>Oznaka razine: 31</w:t>
      </w:r>
    </w:p>
    <w:p w:rsidR="00C651C7" w:rsidRPr="00C651C7" w:rsidRDefault="00C651C7" w:rsidP="00C651C7">
      <w:pPr>
        <w:ind w:firstLine="708"/>
        <w:rPr>
          <w:sz w:val="28"/>
          <w:szCs w:val="28"/>
        </w:rPr>
      </w:pPr>
      <w:r w:rsidRPr="00C651C7">
        <w:rPr>
          <w:sz w:val="28"/>
          <w:szCs w:val="28"/>
        </w:rPr>
        <w:t>Šifra djelatnosti, razdjel: 8520</w:t>
      </w:r>
    </w:p>
    <w:p w:rsidR="00C651C7" w:rsidRDefault="00C651C7" w:rsidP="00D10027">
      <w:pPr>
        <w:ind w:firstLine="708"/>
        <w:rPr>
          <w:sz w:val="28"/>
          <w:szCs w:val="28"/>
        </w:rPr>
      </w:pPr>
      <w:r w:rsidRPr="00C651C7">
        <w:rPr>
          <w:sz w:val="28"/>
          <w:szCs w:val="28"/>
        </w:rPr>
        <w:t>Š</w:t>
      </w:r>
      <w:r w:rsidR="00D10027">
        <w:rPr>
          <w:sz w:val="28"/>
          <w:szCs w:val="28"/>
        </w:rPr>
        <w:t>ifra županije/grada/općine: 409</w:t>
      </w:r>
    </w:p>
    <w:p w:rsidR="003879AE" w:rsidRDefault="003879AE" w:rsidP="00D10027">
      <w:pPr>
        <w:ind w:firstLine="708"/>
        <w:rPr>
          <w:sz w:val="28"/>
          <w:szCs w:val="28"/>
        </w:rPr>
      </w:pPr>
      <w:r>
        <w:rPr>
          <w:sz w:val="28"/>
          <w:szCs w:val="28"/>
        </w:rPr>
        <w:t>Klasa:</w:t>
      </w:r>
      <w:r w:rsidR="008D0F43">
        <w:rPr>
          <w:sz w:val="28"/>
          <w:szCs w:val="28"/>
        </w:rPr>
        <w:t xml:space="preserve"> </w:t>
      </w:r>
    </w:p>
    <w:p w:rsidR="00646422" w:rsidRDefault="00646422" w:rsidP="00D10027">
      <w:pPr>
        <w:ind w:firstLine="708"/>
        <w:rPr>
          <w:sz w:val="28"/>
          <w:szCs w:val="28"/>
        </w:rPr>
      </w:pPr>
    </w:p>
    <w:p w:rsidR="00646422" w:rsidRDefault="003879AE" w:rsidP="00D10027">
      <w:pPr>
        <w:ind w:firstLine="708"/>
        <w:rPr>
          <w:sz w:val="28"/>
          <w:szCs w:val="28"/>
        </w:rPr>
      </w:pPr>
      <w:r>
        <w:rPr>
          <w:sz w:val="28"/>
          <w:szCs w:val="28"/>
        </w:rPr>
        <w:t>Urudžbeni broj:</w:t>
      </w:r>
      <w:r w:rsidR="008D0F43">
        <w:rPr>
          <w:sz w:val="28"/>
          <w:szCs w:val="28"/>
        </w:rPr>
        <w:t xml:space="preserve"> </w:t>
      </w:r>
    </w:p>
    <w:p w:rsidR="00C651C7" w:rsidRDefault="00322C7D" w:rsidP="00C651C7">
      <w:pPr>
        <w:ind w:firstLine="708"/>
        <w:rPr>
          <w:sz w:val="28"/>
          <w:szCs w:val="28"/>
        </w:rPr>
      </w:pPr>
      <w:r>
        <w:rPr>
          <w:sz w:val="28"/>
          <w:szCs w:val="28"/>
        </w:rPr>
        <w:t>OŠ</w:t>
      </w:r>
      <w:r w:rsidR="004A0A89">
        <w:rPr>
          <w:sz w:val="28"/>
          <w:szCs w:val="28"/>
        </w:rPr>
        <w:t xml:space="preserve"> Split 3 </w:t>
      </w:r>
      <w:r w:rsidR="00C651C7">
        <w:rPr>
          <w:sz w:val="28"/>
          <w:szCs w:val="28"/>
        </w:rPr>
        <w:t>posluje u skladu s Zakonom o odgoju i obrazovanju u osnovnoj i srednjoj školi te Statutom škole.  Šk</w:t>
      </w:r>
      <w:r w:rsidR="004D2838">
        <w:rPr>
          <w:sz w:val="28"/>
          <w:szCs w:val="28"/>
        </w:rPr>
        <w:t>ola vodi proračunsko računovodstvo temeljem Pravilnika o proračunskom računovodstvu i Računskom plan</w:t>
      </w:r>
      <w:r w:rsidR="00567DDB">
        <w:rPr>
          <w:sz w:val="28"/>
          <w:szCs w:val="28"/>
        </w:rPr>
        <w:t>u</w:t>
      </w:r>
      <w:r w:rsidR="004D2838">
        <w:rPr>
          <w:sz w:val="28"/>
          <w:szCs w:val="28"/>
        </w:rPr>
        <w:t>. Financijske izvještaje sastavlja i predaje u skladu s odredbama Pravilnika o financijskom izvještavanju u proračunskom računovodstvu.</w:t>
      </w:r>
    </w:p>
    <w:p w:rsidR="004D2838" w:rsidRDefault="004D2838" w:rsidP="00761EBC">
      <w:pPr>
        <w:rPr>
          <w:sz w:val="28"/>
          <w:szCs w:val="28"/>
        </w:rPr>
      </w:pPr>
    </w:p>
    <w:p w:rsidR="00761EBC" w:rsidRDefault="00761EBC" w:rsidP="00761EBC">
      <w:pPr>
        <w:rPr>
          <w:sz w:val="28"/>
          <w:szCs w:val="28"/>
        </w:rPr>
      </w:pPr>
    </w:p>
    <w:p w:rsidR="004D2838" w:rsidRDefault="004D2838" w:rsidP="004D2838">
      <w:pPr>
        <w:rPr>
          <w:b/>
          <w:sz w:val="28"/>
          <w:szCs w:val="28"/>
        </w:rPr>
      </w:pPr>
      <w:r w:rsidRPr="004D2838">
        <w:rPr>
          <w:b/>
          <w:sz w:val="28"/>
          <w:szCs w:val="28"/>
        </w:rPr>
        <w:t>BILJEŠKE UZ IZVJEŠTAJ O PRIHODIMA I RASHODIMA, PRIMICIMA I IZDACIMA</w:t>
      </w:r>
    </w:p>
    <w:p w:rsidR="00761EBC" w:rsidRDefault="00761EBC" w:rsidP="00761EBC">
      <w:pPr>
        <w:ind w:firstLine="708"/>
        <w:rPr>
          <w:sz w:val="28"/>
          <w:szCs w:val="28"/>
        </w:rPr>
      </w:pPr>
    </w:p>
    <w:p w:rsidR="00761EBC" w:rsidRDefault="00761EBC" w:rsidP="00761EBC">
      <w:pPr>
        <w:ind w:firstLine="708"/>
        <w:rPr>
          <w:sz w:val="28"/>
          <w:szCs w:val="28"/>
        </w:rPr>
      </w:pPr>
      <w:r>
        <w:rPr>
          <w:sz w:val="28"/>
          <w:szCs w:val="28"/>
        </w:rPr>
        <w:t>U Bilješkama uz Izvještaj o prihodima i rashodima, primicima i izdacima navode se razlozi zbog kojih je došlo do većih odstupanja od ostvarenja u izvještajnom razdoblju prethodne godine.</w:t>
      </w:r>
    </w:p>
    <w:p w:rsidR="00F10141" w:rsidRDefault="00F10141" w:rsidP="004D2838">
      <w:pPr>
        <w:rPr>
          <w:sz w:val="28"/>
          <w:szCs w:val="28"/>
        </w:rPr>
      </w:pPr>
    </w:p>
    <w:p w:rsidR="007A7343" w:rsidRDefault="007A7343" w:rsidP="004D2838">
      <w:pPr>
        <w:rPr>
          <w:sz w:val="28"/>
          <w:szCs w:val="28"/>
        </w:rPr>
      </w:pPr>
    </w:p>
    <w:p w:rsidR="007A7343" w:rsidRDefault="007A7343" w:rsidP="004D2838">
      <w:pPr>
        <w:rPr>
          <w:sz w:val="28"/>
          <w:szCs w:val="28"/>
        </w:rPr>
      </w:pPr>
    </w:p>
    <w:p w:rsidR="00567DDB" w:rsidRDefault="00567DDB" w:rsidP="004D2838">
      <w:pPr>
        <w:rPr>
          <w:b/>
          <w:sz w:val="28"/>
          <w:szCs w:val="28"/>
        </w:rPr>
      </w:pPr>
      <w:r w:rsidRPr="00567DDB">
        <w:rPr>
          <w:sz w:val="28"/>
          <w:szCs w:val="28"/>
        </w:rPr>
        <w:t>OBRAZAC</w:t>
      </w:r>
      <w:r>
        <w:rPr>
          <w:b/>
          <w:sz w:val="28"/>
          <w:szCs w:val="28"/>
        </w:rPr>
        <w:t>: PR-RAS</w:t>
      </w:r>
    </w:p>
    <w:p w:rsidR="007A7343" w:rsidRDefault="007A7343" w:rsidP="004D2838">
      <w:pPr>
        <w:rPr>
          <w:b/>
          <w:sz w:val="28"/>
          <w:szCs w:val="28"/>
        </w:rPr>
      </w:pPr>
    </w:p>
    <w:p w:rsidR="00567DDB" w:rsidRDefault="00567DDB" w:rsidP="004D2838">
      <w:pPr>
        <w:rPr>
          <w:sz w:val="28"/>
          <w:szCs w:val="28"/>
        </w:rPr>
      </w:pPr>
      <w:r>
        <w:rPr>
          <w:sz w:val="28"/>
          <w:szCs w:val="28"/>
        </w:rPr>
        <w:t>U obračunskom razdoblju ostvareni su sljedeći rezultati:</w:t>
      </w:r>
    </w:p>
    <w:p w:rsidR="0006475E" w:rsidRPr="003879AE" w:rsidRDefault="00567DDB" w:rsidP="003879AE">
      <w:pPr>
        <w:pStyle w:val="Odlomakpopisa"/>
        <w:numPr>
          <w:ilvl w:val="0"/>
          <w:numId w:val="1"/>
        </w:numPr>
        <w:rPr>
          <w:sz w:val="28"/>
          <w:szCs w:val="28"/>
        </w:rPr>
      </w:pPr>
      <w:r w:rsidRPr="00377895">
        <w:rPr>
          <w:b/>
          <w:sz w:val="28"/>
          <w:szCs w:val="28"/>
        </w:rPr>
        <w:t xml:space="preserve">UKUPNI PRIHODI </w:t>
      </w:r>
      <w:r>
        <w:rPr>
          <w:sz w:val="28"/>
          <w:szCs w:val="28"/>
        </w:rPr>
        <w:t xml:space="preserve">………………………………….   </w:t>
      </w:r>
      <w:r w:rsidR="009A1AE1">
        <w:rPr>
          <w:sz w:val="28"/>
          <w:szCs w:val="28"/>
        </w:rPr>
        <w:t>2.332.473,40€</w:t>
      </w:r>
    </w:p>
    <w:p w:rsidR="003E1CEE" w:rsidRPr="003879AE" w:rsidRDefault="00567DDB" w:rsidP="003879AE">
      <w:pPr>
        <w:pStyle w:val="Odlomakpopisa"/>
        <w:numPr>
          <w:ilvl w:val="0"/>
          <w:numId w:val="1"/>
        </w:numPr>
        <w:rPr>
          <w:sz w:val="28"/>
          <w:szCs w:val="28"/>
        </w:rPr>
      </w:pPr>
      <w:r w:rsidRPr="00377895">
        <w:rPr>
          <w:b/>
          <w:sz w:val="28"/>
          <w:szCs w:val="28"/>
        </w:rPr>
        <w:t xml:space="preserve">UKUPNI RASHODI </w:t>
      </w:r>
      <w:r>
        <w:rPr>
          <w:sz w:val="28"/>
          <w:szCs w:val="28"/>
        </w:rPr>
        <w:t xml:space="preserve">………………………………….  </w:t>
      </w:r>
      <w:r w:rsidR="009A1AE1">
        <w:rPr>
          <w:sz w:val="28"/>
          <w:szCs w:val="28"/>
        </w:rPr>
        <w:t>2.315.696,08€</w:t>
      </w:r>
    </w:p>
    <w:p w:rsidR="00117899" w:rsidRDefault="004A0A89" w:rsidP="00567DDB">
      <w:pPr>
        <w:pStyle w:val="Odlomakpopisa"/>
        <w:numPr>
          <w:ilvl w:val="0"/>
          <w:numId w:val="1"/>
        </w:numPr>
        <w:rPr>
          <w:sz w:val="28"/>
          <w:szCs w:val="28"/>
        </w:rPr>
      </w:pPr>
      <w:r>
        <w:rPr>
          <w:b/>
          <w:sz w:val="28"/>
          <w:szCs w:val="28"/>
        </w:rPr>
        <w:t xml:space="preserve">VIŠAK </w:t>
      </w:r>
      <w:r w:rsidR="008B6EC7">
        <w:rPr>
          <w:b/>
          <w:sz w:val="28"/>
          <w:szCs w:val="28"/>
        </w:rPr>
        <w:t xml:space="preserve"> </w:t>
      </w:r>
      <w:r w:rsidR="003879AE">
        <w:rPr>
          <w:b/>
          <w:sz w:val="28"/>
          <w:szCs w:val="28"/>
        </w:rPr>
        <w:t xml:space="preserve"> PRIHODA –za 202</w:t>
      </w:r>
      <w:r w:rsidR="009A1AE1">
        <w:rPr>
          <w:b/>
          <w:sz w:val="28"/>
          <w:szCs w:val="28"/>
        </w:rPr>
        <w:t>3</w:t>
      </w:r>
      <w:r w:rsidR="003879AE">
        <w:rPr>
          <w:b/>
          <w:sz w:val="28"/>
          <w:szCs w:val="28"/>
        </w:rPr>
        <w:t xml:space="preserve"> </w:t>
      </w:r>
      <w:r w:rsidR="00567DDB">
        <w:rPr>
          <w:sz w:val="28"/>
          <w:szCs w:val="28"/>
        </w:rPr>
        <w:t>……</w:t>
      </w:r>
      <w:r w:rsidR="003879AE">
        <w:rPr>
          <w:sz w:val="28"/>
          <w:szCs w:val="28"/>
        </w:rPr>
        <w:t>………………</w:t>
      </w:r>
      <w:r w:rsidR="00567DDB">
        <w:rPr>
          <w:sz w:val="28"/>
          <w:szCs w:val="28"/>
        </w:rPr>
        <w:t xml:space="preserve">   </w:t>
      </w:r>
      <w:r w:rsidR="009A1AE1">
        <w:rPr>
          <w:sz w:val="28"/>
          <w:szCs w:val="28"/>
        </w:rPr>
        <w:t>16.777,32€</w:t>
      </w:r>
    </w:p>
    <w:p w:rsidR="008C395A" w:rsidRPr="008C395A" w:rsidRDefault="00F22D2B" w:rsidP="008C395A">
      <w:pPr>
        <w:pStyle w:val="Odlomakpopisa"/>
        <w:numPr>
          <w:ilvl w:val="0"/>
          <w:numId w:val="1"/>
        </w:numPr>
        <w:rPr>
          <w:sz w:val="28"/>
          <w:szCs w:val="28"/>
        </w:rPr>
      </w:pPr>
      <w:r>
        <w:rPr>
          <w:b/>
          <w:sz w:val="28"/>
          <w:szCs w:val="28"/>
        </w:rPr>
        <w:t xml:space="preserve">PRENESENI </w:t>
      </w:r>
      <w:r w:rsidR="008B6EC7">
        <w:rPr>
          <w:b/>
          <w:sz w:val="28"/>
          <w:szCs w:val="28"/>
        </w:rPr>
        <w:t xml:space="preserve">MANJAK </w:t>
      </w:r>
      <w:r>
        <w:rPr>
          <w:b/>
          <w:sz w:val="28"/>
          <w:szCs w:val="28"/>
        </w:rPr>
        <w:t xml:space="preserve"> IZ 20</w:t>
      </w:r>
      <w:r w:rsidR="008B6EC7">
        <w:rPr>
          <w:b/>
          <w:sz w:val="28"/>
          <w:szCs w:val="28"/>
        </w:rPr>
        <w:t>2</w:t>
      </w:r>
      <w:r w:rsidR="009A1AE1">
        <w:rPr>
          <w:b/>
          <w:sz w:val="28"/>
          <w:szCs w:val="28"/>
        </w:rPr>
        <w:t>2</w:t>
      </w:r>
      <w:r>
        <w:rPr>
          <w:b/>
          <w:sz w:val="28"/>
          <w:szCs w:val="28"/>
        </w:rPr>
        <w:t xml:space="preserve">.g. </w:t>
      </w:r>
      <w:r w:rsidR="00117899" w:rsidRPr="008C395A">
        <w:rPr>
          <w:sz w:val="28"/>
          <w:szCs w:val="28"/>
        </w:rPr>
        <w:t>……………..</w:t>
      </w:r>
      <w:r w:rsidR="009A1AE1">
        <w:rPr>
          <w:sz w:val="28"/>
          <w:szCs w:val="28"/>
        </w:rPr>
        <w:t>10.302,49€</w:t>
      </w:r>
      <w:r w:rsidR="00567DDB" w:rsidRPr="008C395A">
        <w:rPr>
          <w:sz w:val="28"/>
          <w:szCs w:val="28"/>
        </w:rPr>
        <w:t xml:space="preserve">  </w:t>
      </w:r>
    </w:p>
    <w:p w:rsidR="00117899" w:rsidRDefault="009A1AE1" w:rsidP="00567DDB">
      <w:pPr>
        <w:pStyle w:val="Odlomakpopisa"/>
        <w:numPr>
          <w:ilvl w:val="0"/>
          <w:numId w:val="1"/>
        </w:numPr>
        <w:rPr>
          <w:sz w:val="28"/>
          <w:szCs w:val="28"/>
        </w:rPr>
      </w:pPr>
      <w:r>
        <w:rPr>
          <w:b/>
          <w:sz w:val="28"/>
          <w:szCs w:val="28"/>
        </w:rPr>
        <w:t xml:space="preserve">VIŠAK PRIHODA za sljedeće razdoblje </w:t>
      </w:r>
      <w:r w:rsidR="001D33BC">
        <w:rPr>
          <w:sz w:val="28"/>
          <w:szCs w:val="28"/>
        </w:rPr>
        <w:t>……</w:t>
      </w:r>
      <w:r>
        <w:rPr>
          <w:sz w:val="28"/>
          <w:szCs w:val="28"/>
        </w:rPr>
        <w:t>.6.474,83€</w:t>
      </w:r>
    </w:p>
    <w:p w:rsidR="00C153A6" w:rsidRDefault="00C153A6" w:rsidP="00F10141">
      <w:pPr>
        <w:rPr>
          <w:sz w:val="28"/>
          <w:szCs w:val="28"/>
        </w:rPr>
      </w:pPr>
    </w:p>
    <w:p w:rsidR="00155D7D" w:rsidRDefault="00155D7D" w:rsidP="00F10141">
      <w:pPr>
        <w:rPr>
          <w:sz w:val="28"/>
          <w:szCs w:val="28"/>
        </w:rPr>
      </w:pPr>
    </w:p>
    <w:p w:rsidR="00155D7D" w:rsidRDefault="00F10141" w:rsidP="001D33BC">
      <w:pPr>
        <w:ind w:left="360"/>
        <w:rPr>
          <w:sz w:val="28"/>
          <w:szCs w:val="28"/>
        </w:rPr>
      </w:pPr>
      <w:r>
        <w:rPr>
          <w:sz w:val="28"/>
          <w:szCs w:val="28"/>
        </w:rPr>
        <w:t xml:space="preserve"> </w:t>
      </w:r>
      <w:r w:rsidR="001D33BC">
        <w:rPr>
          <w:sz w:val="28"/>
          <w:szCs w:val="28"/>
        </w:rPr>
        <w:t xml:space="preserve">Ostvareni </w:t>
      </w:r>
      <w:r w:rsidR="001D33BC" w:rsidRPr="00360BCF">
        <w:rPr>
          <w:b/>
          <w:sz w:val="28"/>
          <w:szCs w:val="28"/>
        </w:rPr>
        <w:t>ukupni prihodi</w:t>
      </w:r>
      <w:r w:rsidR="001D33BC">
        <w:rPr>
          <w:sz w:val="28"/>
          <w:szCs w:val="28"/>
        </w:rPr>
        <w:t xml:space="preserve"> u 202</w:t>
      </w:r>
      <w:r w:rsidR="009A1AE1">
        <w:rPr>
          <w:sz w:val="28"/>
          <w:szCs w:val="28"/>
        </w:rPr>
        <w:t>3</w:t>
      </w:r>
      <w:r w:rsidR="00C153A6">
        <w:rPr>
          <w:sz w:val="28"/>
          <w:szCs w:val="28"/>
        </w:rPr>
        <w:t xml:space="preserve">. godini </w:t>
      </w:r>
      <w:r w:rsidR="009A1AE1">
        <w:rPr>
          <w:sz w:val="28"/>
          <w:szCs w:val="28"/>
        </w:rPr>
        <w:t xml:space="preserve"> su 2.332.</w:t>
      </w:r>
      <w:r w:rsidR="000745DE">
        <w:rPr>
          <w:sz w:val="28"/>
          <w:szCs w:val="28"/>
        </w:rPr>
        <w:t>263,05</w:t>
      </w:r>
      <w:r w:rsidR="009A1AE1">
        <w:rPr>
          <w:sz w:val="28"/>
          <w:szCs w:val="28"/>
        </w:rPr>
        <w:t>€ :</w:t>
      </w:r>
    </w:p>
    <w:p w:rsidR="00F96636" w:rsidRDefault="00F96636" w:rsidP="001D33BC">
      <w:pPr>
        <w:ind w:left="360"/>
        <w:rPr>
          <w:b/>
          <w:sz w:val="28"/>
          <w:szCs w:val="28"/>
        </w:rPr>
      </w:pPr>
    </w:p>
    <w:p w:rsidR="00E14900" w:rsidRDefault="00E14900" w:rsidP="001D33BC">
      <w:pPr>
        <w:ind w:left="360"/>
        <w:rPr>
          <w:sz w:val="28"/>
          <w:szCs w:val="28"/>
        </w:rPr>
      </w:pPr>
      <w:r>
        <w:rPr>
          <w:b/>
          <w:sz w:val="28"/>
          <w:szCs w:val="28"/>
        </w:rPr>
        <w:t xml:space="preserve">6361 Tekuće pomoći proračunskim korisnicima iz proračuna koji im nije nadležan </w:t>
      </w:r>
      <w:r>
        <w:rPr>
          <w:sz w:val="28"/>
          <w:szCs w:val="28"/>
        </w:rPr>
        <w:t xml:space="preserve"> Zbog porasta osnovice za plaću prihodi od MZO-a povećali se za </w:t>
      </w:r>
      <w:r w:rsidR="00DC6D7C">
        <w:rPr>
          <w:sz w:val="28"/>
          <w:szCs w:val="28"/>
        </w:rPr>
        <w:t xml:space="preserve">19% </w:t>
      </w:r>
      <w:r>
        <w:rPr>
          <w:sz w:val="28"/>
          <w:szCs w:val="28"/>
        </w:rPr>
        <w:t xml:space="preserve"> u odnosu na prošlu godinu . </w:t>
      </w:r>
    </w:p>
    <w:p w:rsidR="0036753E" w:rsidRPr="00E14900" w:rsidRDefault="00E14900" w:rsidP="001D33BC">
      <w:pPr>
        <w:ind w:left="360"/>
        <w:rPr>
          <w:sz w:val="28"/>
          <w:szCs w:val="28"/>
        </w:rPr>
      </w:pPr>
      <w:r>
        <w:rPr>
          <w:b/>
          <w:sz w:val="28"/>
          <w:szCs w:val="28"/>
        </w:rPr>
        <w:t xml:space="preserve">6362 Kapitalne pomoći proračunskim korisnicima iz proračuna koji im nije nadležan </w:t>
      </w:r>
      <w:r w:rsidRPr="00E14900">
        <w:rPr>
          <w:sz w:val="28"/>
          <w:szCs w:val="28"/>
        </w:rPr>
        <w:t xml:space="preserve">Iznos od </w:t>
      </w:r>
      <w:r w:rsidR="000745DE">
        <w:rPr>
          <w:sz w:val="28"/>
          <w:szCs w:val="28"/>
        </w:rPr>
        <w:t>35.394,66€</w:t>
      </w:r>
      <w:r w:rsidRPr="00E14900">
        <w:rPr>
          <w:sz w:val="28"/>
          <w:szCs w:val="28"/>
        </w:rPr>
        <w:t xml:space="preserve"> odnosi se na </w:t>
      </w:r>
      <w:proofErr w:type="spellStart"/>
      <w:r w:rsidRPr="00E14900">
        <w:rPr>
          <w:sz w:val="28"/>
          <w:szCs w:val="28"/>
        </w:rPr>
        <w:t>Ph</w:t>
      </w:r>
      <w:proofErr w:type="spellEnd"/>
      <w:r w:rsidRPr="00E14900">
        <w:rPr>
          <w:sz w:val="28"/>
          <w:szCs w:val="28"/>
        </w:rPr>
        <w:t xml:space="preserve"> od MZO-a za udžbenike i lektiru </w:t>
      </w:r>
    </w:p>
    <w:p w:rsidR="00155D7D" w:rsidRDefault="00E14900" w:rsidP="001D33BC">
      <w:pPr>
        <w:ind w:left="360"/>
        <w:rPr>
          <w:sz w:val="28"/>
          <w:szCs w:val="28"/>
        </w:rPr>
      </w:pPr>
      <w:r w:rsidRPr="00E14900">
        <w:rPr>
          <w:b/>
          <w:sz w:val="28"/>
          <w:szCs w:val="28"/>
        </w:rPr>
        <w:t>6526 Ostali nespomenuti prihod</w:t>
      </w:r>
      <w:r>
        <w:rPr>
          <w:sz w:val="28"/>
          <w:szCs w:val="28"/>
        </w:rPr>
        <w:t>i Povećanje prihoda u odn</w:t>
      </w:r>
      <w:r w:rsidR="00F96636">
        <w:rPr>
          <w:sz w:val="28"/>
          <w:szCs w:val="28"/>
        </w:rPr>
        <w:t xml:space="preserve">osu </w:t>
      </w:r>
      <w:r>
        <w:rPr>
          <w:sz w:val="28"/>
          <w:szCs w:val="28"/>
        </w:rPr>
        <w:t xml:space="preserve"> na prošlu godinu </w:t>
      </w:r>
    </w:p>
    <w:p w:rsidR="00F96636" w:rsidRDefault="000745DE" w:rsidP="001D33BC">
      <w:pPr>
        <w:ind w:left="360"/>
        <w:rPr>
          <w:sz w:val="28"/>
          <w:szCs w:val="28"/>
        </w:rPr>
      </w:pPr>
      <w:r>
        <w:rPr>
          <w:b/>
          <w:sz w:val="28"/>
          <w:szCs w:val="28"/>
        </w:rPr>
        <w:t xml:space="preserve">6632 Kapitalne donacije </w:t>
      </w:r>
      <w:r>
        <w:rPr>
          <w:sz w:val="28"/>
          <w:szCs w:val="28"/>
        </w:rPr>
        <w:t xml:space="preserve">Povećanje od prošle godine u iznosu </w:t>
      </w:r>
      <w:r w:rsidR="00DC6D7C">
        <w:rPr>
          <w:sz w:val="28"/>
          <w:szCs w:val="28"/>
        </w:rPr>
        <w:t xml:space="preserve">21% </w:t>
      </w:r>
      <w:r>
        <w:rPr>
          <w:sz w:val="28"/>
          <w:szCs w:val="28"/>
        </w:rPr>
        <w:t>jer smo dobili donaciju računala</w:t>
      </w:r>
    </w:p>
    <w:p w:rsidR="002642E2" w:rsidRDefault="009E5415" w:rsidP="001D33BC">
      <w:pPr>
        <w:ind w:left="360"/>
        <w:rPr>
          <w:b/>
          <w:sz w:val="28"/>
          <w:szCs w:val="28"/>
        </w:rPr>
      </w:pPr>
      <w:r w:rsidRPr="009E5415">
        <w:rPr>
          <w:b/>
          <w:sz w:val="28"/>
          <w:szCs w:val="28"/>
        </w:rPr>
        <w:t xml:space="preserve">6711 Prihodi od grada </w:t>
      </w:r>
      <w:r w:rsidRPr="009E5415">
        <w:rPr>
          <w:sz w:val="28"/>
          <w:szCs w:val="28"/>
        </w:rPr>
        <w:t>Povećanje u odnosu na prošlu godinu</w:t>
      </w:r>
      <w:r>
        <w:rPr>
          <w:b/>
          <w:sz w:val="28"/>
          <w:szCs w:val="28"/>
        </w:rPr>
        <w:t xml:space="preserve"> </w:t>
      </w:r>
    </w:p>
    <w:p w:rsidR="009E5415" w:rsidRPr="009E5415" w:rsidRDefault="009E5415" w:rsidP="001D33BC">
      <w:pPr>
        <w:ind w:left="360"/>
        <w:rPr>
          <w:b/>
          <w:sz w:val="28"/>
          <w:szCs w:val="28"/>
        </w:rPr>
      </w:pPr>
    </w:p>
    <w:p w:rsidR="0036753E" w:rsidRDefault="00F51FE6" w:rsidP="00F51FE6">
      <w:pPr>
        <w:rPr>
          <w:sz w:val="28"/>
          <w:szCs w:val="28"/>
        </w:rPr>
      </w:pPr>
      <w:r>
        <w:rPr>
          <w:sz w:val="28"/>
          <w:szCs w:val="28"/>
        </w:rPr>
        <w:t xml:space="preserve">       </w:t>
      </w:r>
      <w:r w:rsidR="0036753E">
        <w:rPr>
          <w:sz w:val="28"/>
          <w:szCs w:val="28"/>
        </w:rPr>
        <w:t xml:space="preserve">Ostvareni </w:t>
      </w:r>
      <w:r w:rsidR="0036753E" w:rsidRPr="005E628E">
        <w:rPr>
          <w:b/>
          <w:sz w:val="28"/>
          <w:szCs w:val="28"/>
        </w:rPr>
        <w:t>ukupni rashodi</w:t>
      </w:r>
      <w:r w:rsidR="0036753E">
        <w:rPr>
          <w:sz w:val="28"/>
          <w:szCs w:val="28"/>
        </w:rPr>
        <w:t xml:space="preserve"> u 202</w:t>
      </w:r>
      <w:r w:rsidR="000745DE">
        <w:rPr>
          <w:sz w:val="28"/>
          <w:szCs w:val="28"/>
        </w:rPr>
        <w:t>3</w:t>
      </w:r>
      <w:r w:rsidR="0036753E">
        <w:rPr>
          <w:sz w:val="28"/>
          <w:szCs w:val="28"/>
        </w:rPr>
        <w:t xml:space="preserve">. godini su </w:t>
      </w:r>
      <w:r w:rsidR="002642E2">
        <w:rPr>
          <w:sz w:val="28"/>
          <w:szCs w:val="28"/>
        </w:rPr>
        <w:t>2.270.493,41</w:t>
      </w:r>
    </w:p>
    <w:p w:rsidR="002642E2" w:rsidRDefault="002642E2" w:rsidP="002642E2">
      <w:pPr>
        <w:rPr>
          <w:sz w:val="28"/>
          <w:szCs w:val="28"/>
        </w:rPr>
      </w:pPr>
    </w:p>
    <w:p w:rsidR="00646422" w:rsidRDefault="00646422" w:rsidP="001D33BC">
      <w:pPr>
        <w:ind w:left="360"/>
        <w:rPr>
          <w:sz w:val="28"/>
          <w:szCs w:val="28"/>
        </w:rPr>
      </w:pPr>
    </w:p>
    <w:p w:rsidR="00646422" w:rsidRPr="0036753E" w:rsidRDefault="00646422" w:rsidP="001D33BC">
      <w:pPr>
        <w:ind w:left="360"/>
        <w:rPr>
          <w:sz w:val="28"/>
          <w:szCs w:val="28"/>
        </w:rPr>
      </w:pPr>
    </w:p>
    <w:p w:rsidR="00155D7D" w:rsidRDefault="00155D7D" w:rsidP="001D33BC">
      <w:pPr>
        <w:ind w:left="360"/>
        <w:rPr>
          <w:b/>
          <w:sz w:val="28"/>
          <w:szCs w:val="28"/>
        </w:rPr>
      </w:pPr>
    </w:p>
    <w:p w:rsidR="00F51FE6" w:rsidRDefault="00F51FE6" w:rsidP="001D33BC">
      <w:pPr>
        <w:ind w:left="360"/>
        <w:rPr>
          <w:b/>
          <w:sz w:val="28"/>
          <w:szCs w:val="28"/>
        </w:rPr>
      </w:pPr>
    </w:p>
    <w:p w:rsidR="00360BCF" w:rsidRDefault="00F96636" w:rsidP="00F51FE6">
      <w:pPr>
        <w:ind w:left="360"/>
        <w:rPr>
          <w:sz w:val="28"/>
          <w:szCs w:val="28"/>
        </w:rPr>
      </w:pPr>
      <w:r>
        <w:rPr>
          <w:b/>
          <w:sz w:val="28"/>
          <w:szCs w:val="28"/>
        </w:rPr>
        <w:t>3211 Službena putovanja</w:t>
      </w:r>
      <w:r w:rsidR="00F51FE6">
        <w:rPr>
          <w:sz w:val="28"/>
          <w:szCs w:val="28"/>
        </w:rPr>
        <w:t xml:space="preserve"> Povećanje u odnosu na prošlu godinu </w:t>
      </w:r>
      <w:r w:rsidR="00947071">
        <w:rPr>
          <w:sz w:val="28"/>
          <w:szCs w:val="28"/>
        </w:rPr>
        <w:t>za</w:t>
      </w:r>
      <w:r w:rsidR="00DC6D7C">
        <w:rPr>
          <w:sz w:val="28"/>
          <w:szCs w:val="28"/>
        </w:rPr>
        <w:t xml:space="preserve"> 15%</w:t>
      </w:r>
      <w:r w:rsidR="00F51FE6">
        <w:rPr>
          <w:sz w:val="28"/>
          <w:szCs w:val="28"/>
        </w:rPr>
        <w:t xml:space="preserve">,povećan broj </w:t>
      </w:r>
      <w:r w:rsidR="00382342">
        <w:rPr>
          <w:sz w:val="28"/>
          <w:szCs w:val="28"/>
        </w:rPr>
        <w:t xml:space="preserve">službenih putovanja i seminara </w:t>
      </w:r>
    </w:p>
    <w:p w:rsidR="00B6690C" w:rsidRDefault="00B6690C" w:rsidP="00F51FE6">
      <w:pPr>
        <w:ind w:left="360"/>
        <w:rPr>
          <w:sz w:val="28"/>
          <w:szCs w:val="28"/>
        </w:rPr>
      </w:pPr>
    </w:p>
    <w:p w:rsidR="00382342" w:rsidRDefault="00382342" w:rsidP="00F51FE6">
      <w:pPr>
        <w:ind w:left="360"/>
        <w:rPr>
          <w:sz w:val="28"/>
          <w:szCs w:val="28"/>
        </w:rPr>
      </w:pPr>
      <w:r>
        <w:rPr>
          <w:b/>
          <w:sz w:val="28"/>
          <w:szCs w:val="28"/>
        </w:rPr>
        <w:t xml:space="preserve">3221 Uredski materijal i ostali materijalni rashodi </w:t>
      </w:r>
      <w:r w:rsidRPr="00382342">
        <w:rPr>
          <w:sz w:val="28"/>
          <w:szCs w:val="28"/>
        </w:rPr>
        <w:t xml:space="preserve">Povećanje zbog rasta cijena materijala, papira i higijenskih potrepština na tržištu ,povećali su se troškovi u iznosu </w:t>
      </w:r>
      <w:r w:rsidR="00DC6D7C">
        <w:rPr>
          <w:sz w:val="28"/>
          <w:szCs w:val="28"/>
        </w:rPr>
        <w:t>od 15% .</w:t>
      </w:r>
      <w:r w:rsidRPr="00382342">
        <w:rPr>
          <w:sz w:val="28"/>
          <w:szCs w:val="28"/>
        </w:rPr>
        <w:t xml:space="preserve"> </w:t>
      </w:r>
    </w:p>
    <w:p w:rsidR="00B6690C" w:rsidRDefault="00B6690C" w:rsidP="00F51FE6">
      <w:pPr>
        <w:ind w:left="360"/>
        <w:rPr>
          <w:sz w:val="28"/>
          <w:szCs w:val="28"/>
        </w:rPr>
      </w:pPr>
    </w:p>
    <w:p w:rsidR="00382342" w:rsidRDefault="00382342" w:rsidP="00F51FE6">
      <w:pPr>
        <w:ind w:left="360"/>
        <w:rPr>
          <w:sz w:val="28"/>
          <w:szCs w:val="28"/>
        </w:rPr>
      </w:pPr>
      <w:r>
        <w:rPr>
          <w:b/>
          <w:sz w:val="28"/>
          <w:szCs w:val="28"/>
        </w:rPr>
        <w:t xml:space="preserve">3222 Materijal i sirovine </w:t>
      </w:r>
      <w:r w:rsidRPr="00382342">
        <w:rPr>
          <w:sz w:val="28"/>
          <w:szCs w:val="28"/>
        </w:rPr>
        <w:t>Povećanje na kontu 3222</w:t>
      </w:r>
      <w:r>
        <w:rPr>
          <w:sz w:val="28"/>
          <w:szCs w:val="28"/>
        </w:rPr>
        <w:t>(</w:t>
      </w:r>
      <w:r w:rsidR="00DC6D7C">
        <w:rPr>
          <w:sz w:val="28"/>
          <w:szCs w:val="28"/>
        </w:rPr>
        <w:t>40%</w:t>
      </w:r>
      <w:bookmarkStart w:id="0" w:name="_GoBack"/>
      <w:bookmarkEnd w:id="0"/>
      <w:r>
        <w:rPr>
          <w:sz w:val="28"/>
          <w:szCs w:val="28"/>
        </w:rPr>
        <w:t>)</w:t>
      </w:r>
      <w:r w:rsidRPr="00382342">
        <w:rPr>
          <w:sz w:val="28"/>
          <w:szCs w:val="28"/>
        </w:rPr>
        <w:t xml:space="preserve"> zbog troškova Školske marende koju je financiralo MZO u iznosu od 137.083,61 € </w:t>
      </w:r>
      <w:r>
        <w:rPr>
          <w:sz w:val="28"/>
          <w:szCs w:val="28"/>
        </w:rPr>
        <w:t>,te porast cijena za nabavu proizvoda za troškove produženog boravka .</w:t>
      </w:r>
    </w:p>
    <w:p w:rsidR="00B6690C" w:rsidRDefault="00B6690C" w:rsidP="00F51FE6">
      <w:pPr>
        <w:ind w:left="360"/>
        <w:rPr>
          <w:sz w:val="28"/>
          <w:szCs w:val="28"/>
        </w:rPr>
      </w:pPr>
    </w:p>
    <w:p w:rsidR="00382342" w:rsidRPr="00382342" w:rsidRDefault="00382342" w:rsidP="00F51FE6">
      <w:pPr>
        <w:ind w:left="360"/>
        <w:rPr>
          <w:sz w:val="28"/>
          <w:szCs w:val="28"/>
        </w:rPr>
      </w:pPr>
      <w:r>
        <w:rPr>
          <w:b/>
          <w:sz w:val="28"/>
          <w:szCs w:val="28"/>
        </w:rPr>
        <w:t xml:space="preserve">3227 Službena radna odjeća </w:t>
      </w:r>
      <w:r w:rsidRPr="00382342">
        <w:rPr>
          <w:sz w:val="28"/>
          <w:szCs w:val="28"/>
        </w:rPr>
        <w:t xml:space="preserve">Prošle godine nismo kupovali radnu odjeću ,a ove smo kupovali zato nam je ovako povećanje </w:t>
      </w:r>
    </w:p>
    <w:p w:rsidR="007A7343" w:rsidRDefault="007A7343" w:rsidP="001D33BC">
      <w:pPr>
        <w:ind w:left="360"/>
        <w:rPr>
          <w:sz w:val="28"/>
          <w:szCs w:val="28"/>
        </w:rPr>
      </w:pPr>
    </w:p>
    <w:p w:rsidR="00F96636" w:rsidRPr="00F96636" w:rsidRDefault="00F51FE6" w:rsidP="00382342">
      <w:pPr>
        <w:rPr>
          <w:sz w:val="28"/>
          <w:szCs w:val="28"/>
        </w:rPr>
      </w:pPr>
      <w:r>
        <w:rPr>
          <w:b/>
          <w:sz w:val="28"/>
          <w:szCs w:val="28"/>
        </w:rPr>
        <w:t xml:space="preserve">  </w:t>
      </w:r>
    </w:p>
    <w:p w:rsidR="00F96636" w:rsidRDefault="00B6690C" w:rsidP="00B6690C">
      <w:pPr>
        <w:rPr>
          <w:b/>
          <w:sz w:val="28"/>
          <w:szCs w:val="28"/>
        </w:rPr>
      </w:pPr>
      <w:r>
        <w:rPr>
          <w:b/>
          <w:sz w:val="28"/>
          <w:szCs w:val="28"/>
        </w:rPr>
        <w:t xml:space="preserve">     </w:t>
      </w:r>
      <w:r w:rsidR="00F96636">
        <w:rPr>
          <w:b/>
          <w:sz w:val="28"/>
          <w:szCs w:val="28"/>
        </w:rPr>
        <w:t>329</w:t>
      </w:r>
      <w:r>
        <w:rPr>
          <w:b/>
          <w:sz w:val="28"/>
          <w:szCs w:val="28"/>
        </w:rPr>
        <w:t>5</w:t>
      </w:r>
      <w:r w:rsidR="00F96636">
        <w:rPr>
          <w:b/>
          <w:sz w:val="28"/>
          <w:szCs w:val="28"/>
        </w:rPr>
        <w:t xml:space="preserve"> </w:t>
      </w:r>
      <w:r>
        <w:rPr>
          <w:b/>
          <w:sz w:val="28"/>
          <w:szCs w:val="28"/>
        </w:rPr>
        <w:t xml:space="preserve">Pristojbe i naknade </w:t>
      </w:r>
      <w:r w:rsidR="00F96636">
        <w:rPr>
          <w:b/>
          <w:sz w:val="28"/>
          <w:szCs w:val="28"/>
        </w:rPr>
        <w:t xml:space="preserve"> </w:t>
      </w:r>
    </w:p>
    <w:p w:rsidR="00F96636" w:rsidRDefault="00F96636" w:rsidP="001D33BC">
      <w:pPr>
        <w:ind w:left="360"/>
        <w:rPr>
          <w:sz w:val="28"/>
          <w:szCs w:val="28"/>
        </w:rPr>
      </w:pPr>
      <w:r w:rsidRPr="00F96636">
        <w:rPr>
          <w:sz w:val="28"/>
          <w:szCs w:val="28"/>
        </w:rPr>
        <w:t xml:space="preserve">Zbog povećanog broja tužbi i obračuna imamo značajnija odstupanja u odnosu na prošlu godinu </w:t>
      </w:r>
      <w:r>
        <w:rPr>
          <w:sz w:val="28"/>
          <w:szCs w:val="28"/>
        </w:rPr>
        <w:t>.</w:t>
      </w:r>
    </w:p>
    <w:p w:rsidR="00B6690C" w:rsidRPr="00F96636" w:rsidRDefault="00B6690C" w:rsidP="001D33BC">
      <w:pPr>
        <w:ind w:left="360"/>
        <w:rPr>
          <w:sz w:val="28"/>
          <w:szCs w:val="28"/>
        </w:rPr>
      </w:pPr>
      <w:r w:rsidRPr="00B6690C">
        <w:rPr>
          <w:b/>
          <w:sz w:val="28"/>
          <w:szCs w:val="28"/>
        </w:rPr>
        <w:t>3722 Naknade građanima i kućanstvima</w:t>
      </w:r>
      <w:r>
        <w:rPr>
          <w:sz w:val="28"/>
          <w:szCs w:val="28"/>
        </w:rPr>
        <w:t xml:space="preserve"> -Povećanje u odnosu na prošlu jer je veća količina radnih bilježnica </w:t>
      </w:r>
    </w:p>
    <w:p w:rsidR="00155D7D" w:rsidRDefault="00155D7D" w:rsidP="00360BCF">
      <w:pPr>
        <w:rPr>
          <w:sz w:val="28"/>
          <w:szCs w:val="28"/>
        </w:rPr>
      </w:pPr>
    </w:p>
    <w:p w:rsidR="00360BCF" w:rsidRDefault="00F51FE6" w:rsidP="00360BCF">
      <w:pPr>
        <w:rPr>
          <w:b/>
          <w:sz w:val="28"/>
          <w:szCs w:val="28"/>
        </w:rPr>
      </w:pPr>
      <w:r>
        <w:rPr>
          <w:b/>
          <w:sz w:val="28"/>
          <w:szCs w:val="28"/>
        </w:rPr>
        <w:t xml:space="preserve">     </w:t>
      </w:r>
      <w:r w:rsidR="00360BCF" w:rsidRPr="00155D7D">
        <w:rPr>
          <w:b/>
          <w:sz w:val="28"/>
          <w:szCs w:val="28"/>
        </w:rPr>
        <w:t>OBRAZAC:</w:t>
      </w:r>
      <w:r w:rsidR="00360BCF">
        <w:rPr>
          <w:b/>
          <w:sz w:val="28"/>
          <w:szCs w:val="28"/>
        </w:rPr>
        <w:t xml:space="preserve"> BILANCA</w:t>
      </w:r>
    </w:p>
    <w:p w:rsidR="00375BCB" w:rsidRDefault="00375BCB" w:rsidP="00360BCF">
      <w:pPr>
        <w:rPr>
          <w:b/>
          <w:sz w:val="28"/>
          <w:szCs w:val="28"/>
        </w:rPr>
      </w:pPr>
    </w:p>
    <w:p w:rsidR="00A94BE9" w:rsidRDefault="00375BCB" w:rsidP="00360BCF">
      <w:pPr>
        <w:rPr>
          <w:b/>
          <w:sz w:val="28"/>
          <w:szCs w:val="28"/>
        </w:rPr>
      </w:pPr>
      <w:r>
        <w:rPr>
          <w:b/>
          <w:sz w:val="28"/>
          <w:szCs w:val="28"/>
        </w:rPr>
        <w:t xml:space="preserve">  </w:t>
      </w:r>
      <w:r w:rsidR="00F51FE6">
        <w:rPr>
          <w:b/>
          <w:sz w:val="28"/>
          <w:szCs w:val="28"/>
        </w:rPr>
        <w:t xml:space="preserve">      </w:t>
      </w:r>
      <w:r w:rsidR="00E038AF">
        <w:rPr>
          <w:b/>
          <w:sz w:val="28"/>
          <w:szCs w:val="28"/>
        </w:rPr>
        <w:t xml:space="preserve">92211 </w:t>
      </w:r>
      <w:r w:rsidR="00A94BE9">
        <w:rPr>
          <w:b/>
          <w:sz w:val="28"/>
          <w:szCs w:val="28"/>
        </w:rPr>
        <w:t>Višak prihoda poslovanja</w:t>
      </w:r>
    </w:p>
    <w:p w:rsidR="00A94BE9" w:rsidRDefault="00A94BE9" w:rsidP="00360BCF">
      <w:pPr>
        <w:rPr>
          <w:sz w:val="28"/>
          <w:szCs w:val="28"/>
        </w:rPr>
      </w:pPr>
      <w:r>
        <w:rPr>
          <w:sz w:val="28"/>
          <w:szCs w:val="28"/>
        </w:rPr>
        <w:t>Škola je ostvarila višak prihoda poslovanja u iznosu od</w:t>
      </w:r>
      <w:r w:rsidR="00375BCB">
        <w:rPr>
          <w:sz w:val="28"/>
          <w:szCs w:val="28"/>
        </w:rPr>
        <w:t xml:space="preserve"> 278.454,25</w:t>
      </w:r>
      <w:r>
        <w:rPr>
          <w:sz w:val="28"/>
          <w:szCs w:val="28"/>
        </w:rPr>
        <w:t>. Prema Zakonu o proračunskom računovodstvu napravljena je obavezna korekcija rezultata.</w:t>
      </w:r>
    </w:p>
    <w:p w:rsidR="00A94BE9" w:rsidRPr="00A94BE9" w:rsidRDefault="00F51FE6" w:rsidP="00360BCF">
      <w:pPr>
        <w:rPr>
          <w:b/>
          <w:sz w:val="28"/>
          <w:szCs w:val="28"/>
        </w:rPr>
      </w:pPr>
      <w:r>
        <w:rPr>
          <w:b/>
          <w:sz w:val="28"/>
          <w:szCs w:val="28"/>
        </w:rPr>
        <w:lastRenderedPageBreak/>
        <w:t xml:space="preserve">      </w:t>
      </w:r>
      <w:r w:rsidR="00E038AF">
        <w:rPr>
          <w:b/>
          <w:sz w:val="28"/>
          <w:szCs w:val="28"/>
        </w:rPr>
        <w:t xml:space="preserve">92222 </w:t>
      </w:r>
      <w:r w:rsidR="00A94BE9" w:rsidRPr="00A94BE9">
        <w:rPr>
          <w:b/>
          <w:sz w:val="28"/>
          <w:szCs w:val="28"/>
        </w:rPr>
        <w:t>Manjak prihoda od nefinancijske imovine</w:t>
      </w:r>
    </w:p>
    <w:p w:rsidR="00A94BE9" w:rsidRDefault="00A94BE9" w:rsidP="00360BCF">
      <w:pPr>
        <w:rPr>
          <w:sz w:val="28"/>
          <w:szCs w:val="28"/>
        </w:rPr>
      </w:pPr>
      <w:r>
        <w:rPr>
          <w:sz w:val="28"/>
          <w:szCs w:val="28"/>
        </w:rPr>
        <w:t xml:space="preserve">Škola je ostvarila manjak prihoda od nefinancijske imovine u iznosu od </w:t>
      </w:r>
      <w:r w:rsidR="00375BCB">
        <w:rPr>
          <w:sz w:val="28"/>
          <w:szCs w:val="28"/>
        </w:rPr>
        <w:t>271.979,42 .</w:t>
      </w:r>
    </w:p>
    <w:p w:rsidR="000A2C96" w:rsidRPr="000A2C96" w:rsidRDefault="000A2C96" w:rsidP="000A2C96">
      <w:pPr>
        <w:spacing w:after="0" w:line="360" w:lineRule="auto"/>
        <w:rPr>
          <w:rFonts w:cstheme="minorHAnsi"/>
          <w:sz w:val="28"/>
          <w:szCs w:val="28"/>
        </w:rPr>
      </w:pPr>
      <w:r w:rsidRPr="000A2C96">
        <w:rPr>
          <w:rFonts w:cstheme="minorHAnsi"/>
          <w:sz w:val="28"/>
          <w:szCs w:val="28"/>
        </w:rPr>
        <w:t xml:space="preserve">Stanje žiro računa je </w:t>
      </w:r>
      <w:r>
        <w:rPr>
          <w:rFonts w:cstheme="minorHAnsi"/>
          <w:sz w:val="28"/>
          <w:szCs w:val="28"/>
        </w:rPr>
        <w:t>71.896,18 €.</w:t>
      </w:r>
    </w:p>
    <w:p w:rsidR="000A2C96" w:rsidRDefault="000A2C96" w:rsidP="000A2C96">
      <w:pPr>
        <w:spacing w:after="0" w:line="360" w:lineRule="auto"/>
        <w:rPr>
          <w:rFonts w:cstheme="minorHAnsi"/>
          <w:sz w:val="28"/>
          <w:szCs w:val="28"/>
        </w:rPr>
      </w:pPr>
      <w:r w:rsidRPr="000A2C96">
        <w:rPr>
          <w:rFonts w:cstheme="minorHAnsi"/>
          <w:sz w:val="28"/>
          <w:szCs w:val="28"/>
        </w:rPr>
        <w:t>Budući da škola ima produženi boravak dio navedenih sredstva se odnosi na uplate roditelja za prehranu i</w:t>
      </w:r>
      <w:r>
        <w:rPr>
          <w:rFonts w:cstheme="minorHAnsi"/>
          <w:sz w:val="28"/>
          <w:szCs w:val="28"/>
        </w:rPr>
        <w:t xml:space="preserve"> </w:t>
      </w:r>
      <w:r w:rsidRPr="000A2C96">
        <w:rPr>
          <w:rFonts w:cstheme="minorHAnsi"/>
          <w:sz w:val="28"/>
          <w:szCs w:val="28"/>
        </w:rPr>
        <w:t>dio plaće zaposlenika</w:t>
      </w:r>
      <w:r>
        <w:rPr>
          <w:rFonts w:cstheme="minorHAnsi"/>
          <w:sz w:val="28"/>
          <w:szCs w:val="28"/>
        </w:rPr>
        <w:t>.</w:t>
      </w:r>
    </w:p>
    <w:p w:rsidR="000A2C96" w:rsidRPr="000A2C96" w:rsidRDefault="000A2C96" w:rsidP="000A2C96">
      <w:pPr>
        <w:spacing w:after="0" w:line="360" w:lineRule="auto"/>
        <w:rPr>
          <w:rFonts w:cstheme="minorHAnsi"/>
          <w:sz w:val="28"/>
          <w:szCs w:val="28"/>
        </w:rPr>
      </w:pPr>
      <w:r>
        <w:rPr>
          <w:rFonts w:cstheme="minorHAnsi"/>
          <w:sz w:val="28"/>
          <w:szCs w:val="28"/>
        </w:rPr>
        <w:t>MZO nam je uplatilo 29.12.novce za udžbenike 34.835,66 ,te grad novce za marendu za 11.mj.Navedeno se platilo početkom siječnja te utrošilo, ostatak novca sa računa koristit će se za plaćanje računa dobavljačima za program PB i plaće za 12.mj.</w:t>
      </w:r>
    </w:p>
    <w:p w:rsidR="00A94BE9" w:rsidRDefault="00A94BE9" w:rsidP="00360BCF">
      <w:pPr>
        <w:rPr>
          <w:sz w:val="28"/>
          <w:szCs w:val="28"/>
        </w:rPr>
      </w:pPr>
    </w:p>
    <w:p w:rsidR="00A94BE9" w:rsidRDefault="00A94BE9" w:rsidP="00360BCF">
      <w:pPr>
        <w:rPr>
          <w:b/>
          <w:sz w:val="28"/>
          <w:szCs w:val="28"/>
        </w:rPr>
      </w:pPr>
      <w:r w:rsidRPr="00A94BE9">
        <w:rPr>
          <w:b/>
          <w:sz w:val="28"/>
          <w:szCs w:val="28"/>
        </w:rPr>
        <w:t xml:space="preserve">OBAZAC: </w:t>
      </w:r>
      <w:r>
        <w:rPr>
          <w:b/>
          <w:sz w:val="28"/>
          <w:szCs w:val="28"/>
        </w:rPr>
        <w:t xml:space="preserve"> </w:t>
      </w:r>
      <w:r w:rsidRPr="00A94BE9">
        <w:rPr>
          <w:b/>
          <w:sz w:val="28"/>
          <w:szCs w:val="28"/>
        </w:rPr>
        <w:t>IZVJEŠTAJ O RASHODIMA PREMA FUNKCIJSKOJ KLASIFIKACIJI</w:t>
      </w:r>
    </w:p>
    <w:p w:rsidR="00A94BE9" w:rsidRDefault="00A94BE9" w:rsidP="00360BCF">
      <w:pPr>
        <w:rPr>
          <w:b/>
          <w:sz w:val="28"/>
          <w:szCs w:val="28"/>
        </w:rPr>
      </w:pPr>
      <w:r>
        <w:rPr>
          <w:b/>
          <w:sz w:val="28"/>
          <w:szCs w:val="28"/>
        </w:rPr>
        <w:t>Osnovno obrazovanje</w:t>
      </w:r>
    </w:p>
    <w:p w:rsidR="00E038AF" w:rsidRDefault="00A94BE9" w:rsidP="00E038AF">
      <w:pPr>
        <w:rPr>
          <w:sz w:val="28"/>
          <w:szCs w:val="28"/>
        </w:rPr>
      </w:pPr>
      <w:r>
        <w:rPr>
          <w:sz w:val="28"/>
          <w:szCs w:val="28"/>
        </w:rPr>
        <w:t>Za izvještajno razdoblje ukupni rashodi osnovnog obrazovanja iznos</w:t>
      </w:r>
      <w:r w:rsidR="00E038AF">
        <w:rPr>
          <w:sz w:val="28"/>
          <w:szCs w:val="28"/>
        </w:rPr>
        <w:t xml:space="preserve">e </w:t>
      </w:r>
    </w:p>
    <w:p w:rsidR="001C70EA" w:rsidRDefault="001C70EA" w:rsidP="00E038AF">
      <w:pPr>
        <w:rPr>
          <w:sz w:val="28"/>
          <w:szCs w:val="28"/>
        </w:rPr>
      </w:pPr>
      <w:r>
        <w:rPr>
          <w:sz w:val="28"/>
          <w:szCs w:val="28"/>
        </w:rPr>
        <w:t>2.315.696,08 €</w:t>
      </w:r>
    </w:p>
    <w:p w:rsidR="007A7343" w:rsidRDefault="007A7343" w:rsidP="00360BCF">
      <w:pPr>
        <w:rPr>
          <w:sz w:val="28"/>
          <w:szCs w:val="28"/>
        </w:rPr>
      </w:pPr>
    </w:p>
    <w:p w:rsidR="00A94BE9" w:rsidRDefault="000A5026" w:rsidP="00360BCF">
      <w:pPr>
        <w:rPr>
          <w:b/>
          <w:sz w:val="28"/>
          <w:szCs w:val="28"/>
        </w:rPr>
      </w:pPr>
      <w:r w:rsidRPr="000A5026">
        <w:rPr>
          <w:b/>
          <w:sz w:val="28"/>
          <w:szCs w:val="28"/>
        </w:rPr>
        <w:t>OBRAZAC: OBVEZE</w:t>
      </w:r>
    </w:p>
    <w:p w:rsidR="000A5026" w:rsidRDefault="000A5026" w:rsidP="00360BCF">
      <w:pPr>
        <w:rPr>
          <w:b/>
          <w:sz w:val="28"/>
          <w:szCs w:val="28"/>
        </w:rPr>
      </w:pPr>
      <w:r>
        <w:rPr>
          <w:b/>
          <w:sz w:val="28"/>
          <w:szCs w:val="28"/>
        </w:rPr>
        <w:t>Stanje obveza na kraju izvještajnog razdoblja=</w:t>
      </w:r>
      <w:r w:rsidR="001C70EA">
        <w:rPr>
          <w:b/>
          <w:sz w:val="28"/>
          <w:szCs w:val="28"/>
        </w:rPr>
        <w:t>283.596,39 €</w:t>
      </w:r>
    </w:p>
    <w:p w:rsidR="000A5026" w:rsidRPr="000A5026" w:rsidRDefault="000A5026" w:rsidP="00360BCF">
      <w:pPr>
        <w:rPr>
          <w:sz w:val="28"/>
          <w:szCs w:val="28"/>
        </w:rPr>
      </w:pPr>
      <w:r>
        <w:rPr>
          <w:sz w:val="28"/>
          <w:szCs w:val="28"/>
        </w:rPr>
        <w:t>Odnosi se na obveze za Grad (nepodmireni računi) , obveze MZO  (plaće), potraživanja od roditelja (</w:t>
      </w:r>
      <w:r w:rsidR="00C70A0C">
        <w:rPr>
          <w:sz w:val="28"/>
          <w:szCs w:val="28"/>
        </w:rPr>
        <w:t xml:space="preserve">produženi boravak </w:t>
      </w:r>
      <w:r>
        <w:rPr>
          <w:sz w:val="28"/>
          <w:szCs w:val="28"/>
        </w:rPr>
        <w:t xml:space="preserve">), </w:t>
      </w:r>
      <w:r w:rsidR="00AB6A24">
        <w:rPr>
          <w:sz w:val="28"/>
          <w:szCs w:val="28"/>
        </w:rPr>
        <w:t xml:space="preserve">potraživanja od najma dvorane, </w:t>
      </w:r>
      <w:r>
        <w:rPr>
          <w:sz w:val="28"/>
          <w:szCs w:val="28"/>
        </w:rPr>
        <w:t>te refundacije za bolovanje HZZO</w:t>
      </w:r>
      <w:r w:rsidR="00AB6A24">
        <w:rPr>
          <w:sz w:val="28"/>
          <w:szCs w:val="28"/>
        </w:rPr>
        <w:t>.</w:t>
      </w:r>
    </w:p>
    <w:p w:rsidR="00A94BE9" w:rsidRDefault="00A94BE9" w:rsidP="00360BCF">
      <w:pPr>
        <w:rPr>
          <w:sz w:val="28"/>
          <w:szCs w:val="28"/>
        </w:rPr>
      </w:pPr>
    </w:p>
    <w:p w:rsidR="00A94BE9" w:rsidRPr="00A94BE9" w:rsidRDefault="00A94BE9" w:rsidP="00360BCF">
      <w:pPr>
        <w:rPr>
          <w:sz w:val="28"/>
          <w:szCs w:val="28"/>
        </w:rPr>
      </w:pPr>
    </w:p>
    <w:p w:rsidR="00877B8B" w:rsidRDefault="00877B8B" w:rsidP="004D2838">
      <w:pPr>
        <w:rPr>
          <w:sz w:val="28"/>
          <w:szCs w:val="28"/>
        </w:rPr>
      </w:pPr>
    </w:p>
    <w:p w:rsidR="00877B8B" w:rsidRDefault="00360BCF" w:rsidP="004D2838">
      <w:pPr>
        <w:rPr>
          <w:sz w:val="28"/>
          <w:szCs w:val="28"/>
        </w:rPr>
      </w:pPr>
      <w:r>
        <w:rPr>
          <w:sz w:val="28"/>
          <w:szCs w:val="28"/>
        </w:rPr>
        <w:t xml:space="preserve">Split, </w:t>
      </w:r>
      <w:r w:rsidR="00AC4A0B">
        <w:rPr>
          <w:sz w:val="28"/>
          <w:szCs w:val="28"/>
        </w:rPr>
        <w:t>31</w:t>
      </w:r>
      <w:r>
        <w:rPr>
          <w:sz w:val="28"/>
          <w:szCs w:val="28"/>
        </w:rPr>
        <w:t>.01.202</w:t>
      </w:r>
      <w:r w:rsidR="001C70EA">
        <w:rPr>
          <w:sz w:val="28"/>
          <w:szCs w:val="28"/>
        </w:rPr>
        <w:t>4</w:t>
      </w:r>
      <w:r w:rsidR="00877B8B">
        <w:rPr>
          <w:sz w:val="28"/>
          <w:szCs w:val="28"/>
        </w:rPr>
        <w:t>.</w:t>
      </w:r>
    </w:p>
    <w:p w:rsidR="00877B8B" w:rsidRDefault="00877B8B" w:rsidP="004D2838">
      <w:pPr>
        <w:rPr>
          <w:sz w:val="28"/>
          <w:szCs w:val="28"/>
        </w:rPr>
      </w:pPr>
    </w:p>
    <w:p w:rsidR="00877B8B" w:rsidRPr="00730489" w:rsidRDefault="00877B8B" w:rsidP="004D2838">
      <w:pPr>
        <w:rPr>
          <w:sz w:val="28"/>
          <w:szCs w:val="28"/>
        </w:rPr>
      </w:pPr>
      <w:r>
        <w:rPr>
          <w:sz w:val="28"/>
          <w:szCs w:val="28"/>
        </w:rPr>
        <w:t>Voditelj računovodstva:</w:t>
      </w:r>
      <w:r>
        <w:rPr>
          <w:sz w:val="28"/>
          <w:szCs w:val="28"/>
        </w:rPr>
        <w:tab/>
      </w:r>
      <w:r>
        <w:rPr>
          <w:sz w:val="28"/>
          <w:szCs w:val="28"/>
        </w:rPr>
        <w:tab/>
      </w:r>
      <w:r>
        <w:rPr>
          <w:sz w:val="28"/>
          <w:szCs w:val="28"/>
        </w:rPr>
        <w:tab/>
      </w:r>
      <w:r>
        <w:rPr>
          <w:sz w:val="28"/>
          <w:szCs w:val="28"/>
        </w:rPr>
        <w:tab/>
        <w:t>Zakonski predstavnik:</w:t>
      </w:r>
    </w:p>
    <w:p w:rsidR="000A4C22" w:rsidRDefault="000A4C22" w:rsidP="004D2838">
      <w:pPr>
        <w:rPr>
          <w:sz w:val="28"/>
          <w:szCs w:val="28"/>
        </w:rPr>
      </w:pPr>
    </w:p>
    <w:p w:rsidR="000A4C22" w:rsidRPr="00AE4046" w:rsidRDefault="000A4C22" w:rsidP="004D2838">
      <w:pPr>
        <w:rPr>
          <w:sz w:val="28"/>
          <w:szCs w:val="28"/>
        </w:rPr>
      </w:pPr>
    </w:p>
    <w:sectPr w:rsidR="000A4C22" w:rsidRPr="00AE4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AAF"/>
    <w:multiLevelType w:val="hybridMultilevel"/>
    <w:tmpl w:val="87E00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C7"/>
    <w:rsid w:val="0001016F"/>
    <w:rsid w:val="0006475E"/>
    <w:rsid w:val="00070A32"/>
    <w:rsid w:val="000745DE"/>
    <w:rsid w:val="000A2C96"/>
    <w:rsid w:val="000A4C22"/>
    <w:rsid w:val="000A5026"/>
    <w:rsid w:val="000B4E47"/>
    <w:rsid w:val="00117899"/>
    <w:rsid w:val="00155D7D"/>
    <w:rsid w:val="00164F4B"/>
    <w:rsid w:val="001726D3"/>
    <w:rsid w:val="001C4BD1"/>
    <w:rsid w:val="001C70EA"/>
    <w:rsid w:val="001D33BC"/>
    <w:rsid w:val="002168D6"/>
    <w:rsid w:val="00221F75"/>
    <w:rsid w:val="00253957"/>
    <w:rsid w:val="002567FF"/>
    <w:rsid w:val="002642E2"/>
    <w:rsid w:val="002A250E"/>
    <w:rsid w:val="002C1EFA"/>
    <w:rsid w:val="002F1739"/>
    <w:rsid w:val="002F76CF"/>
    <w:rsid w:val="00305FDD"/>
    <w:rsid w:val="0030671A"/>
    <w:rsid w:val="00322C7D"/>
    <w:rsid w:val="00360BCF"/>
    <w:rsid w:val="0036753E"/>
    <w:rsid w:val="00375BCB"/>
    <w:rsid w:val="00377895"/>
    <w:rsid w:val="00382342"/>
    <w:rsid w:val="003879AE"/>
    <w:rsid w:val="003A038F"/>
    <w:rsid w:val="003A0F14"/>
    <w:rsid w:val="003C2BE6"/>
    <w:rsid w:val="003E1CEE"/>
    <w:rsid w:val="003E4A14"/>
    <w:rsid w:val="003F3E74"/>
    <w:rsid w:val="003F49F5"/>
    <w:rsid w:val="004005AC"/>
    <w:rsid w:val="00446C25"/>
    <w:rsid w:val="00462333"/>
    <w:rsid w:val="004A0A89"/>
    <w:rsid w:val="004B2EB9"/>
    <w:rsid w:val="004B72D3"/>
    <w:rsid w:val="004C5CEE"/>
    <w:rsid w:val="004D2838"/>
    <w:rsid w:val="004E0B3C"/>
    <w:rsid w:val="00544B3F"/>
    <w:rsid w:val="00567DDB"/>
    <w:rsid w:val="005C4E86"/>
    <w:rsid w:val="005E628E"/>
    <w:rsid w:val="00632D7A"/>
    <w:rsid w:val="00635591"/>
    <w:rsid w:val="00646422"/>
    <w:rsid w:val="0065737D"/>
    <w:rsid w:val="00671A21"/>
    <w:rsid w:val="00671D3D"/>
    <w:rsid w:val="00681B2E"/>
    <w:rsid w:val="00730489"/>
    <w:rsid w:val="00734A4E"/>
    <w:rsid w:val="00761EBC"/>
    <w:rsid w:val="007A7343"/>
    <w:rsid w:val="007B2BAF"/>
    <w:rsid w:val="007C36E1"/>
    <w:rsid w:val="00832C48"/>
    <w:rsid w:val="00870986"/>
    <w:rsid w:val="00877B8B"/>
    <w:rsid w:val="00891349"/>
    <w:rsid w:val="008B6EC7"/>
    <w:rsid w:val="008C395A"/>
    <w:rsid w:val="008D0F43"/>
    <w:rsid w:val="008E0C9F"/>
    <w:rsid w:val="008F2E1F"/>
    <w:rsid w:val="00906A84"/>
    <w:rsid w:val="00947071"/>
    <w:rsid w:val="00954792"/>
    <w:rsid w:val="009A1AE1"/>
    <w:rsid w:val="009E36A0"/>
    <w:rsid w:val="009E5415"/>
    <w:rsid w:val="00A33DC7"/>
    <w:rsid w:val="00A36D48"/>
    <w:rsid w:val="00A90936"/>
    <w:rsid w:val="00A94BE9"/>
    <w:rsid w:val="00A95801"/>
    <w:rsid w:val="00AA130B"/>
    <w:rsid w:val="00AB6A24"/>
    <w:rsid w:val="00AC0E47"/>
    <w:rsid w:val="00AC4A0B"/>
    <w:rsid w:val="00AE4046"/>
    <w:rsid w:val="00AE5131"/>
    <w:rsid w:val="00AF6B6E"/>
    <w:rsid w:val="00B15960"/>
    <w:rsid w:val="00B40BA6"/>
    <w:rsid w:val="00B5681F"/>
    <w:rsid w:val="00B6690C"/>
    <w:rsid w:val="00BB2FFA"/>
    <w:rsid w:val="00BF5F6B"/>
    <w:rsid w:val="00C153A6"/>
    <w:rsid w:val="00C56BEA"/>
    <w:rsid w:val="00C651C7"/>
    <w:rsid w:val="00C70A0C"/>
    <w:rsid w:val="00C74D32"/>
    <w:rsid w:val="00CA3611"/>
    <w:rsid w:val="00D10027"/>
    <w:rsid w:val="00D27AD1"/>
    <w:rsid w:val="00DB2D23"/>
    <w:rsid w:val="00DC6186"/>
    <w:rsid w:val="00DC6D7C"/>
    <w:rsid w:val="00DD6123"/>
    <w:rsid w:val="00E038AF"/>
    <w:rsid w:val="00E14900"/>
    <w:rsid w:val="00E236CD"/>
    <w:rsid w:val="00E70154"/>
    <w:rsid w:val="00F10141"/>
    <w:rsid w:val="00F22D2B"/>
    <w:rsid w:val="00F51982"/>
    <w:rsid w:val="00F51FE6"/>
    <w:rsid w:val="00F75782"/>
    <w:rsid w:val="00F966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A756"/>
  <w15:docId w15:val="{E7646191-BA8D-476C-84ED-6981D8C2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7DDB"/>
    <w:pPr>
      <w:ind w:left="720"/>
      <w:contextualSpacing/>
    </w:pPr>
  </w:style>
  <w:style w:type="paragraph" w:styleId="Tekstbalonia">
    <w:name w:val="Balloon Text"/>
    <w:basedOn w:val="Normal"/>
    <w:link w:val="TekstbaloniaChar"/>
    <w:uiPriority w:val="99"/>
    <w:semiHidden/>
    <w:unhideWhenUsed/>
    <w:rsid w:val="00A9580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5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08E8-5E4B-469A-A29D-4CBD5DE1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603</Words>
  <Characters>3440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Marici</dc:creator>
  <cp:lastModifiedBy>Korisnik</cp:lastModifiedBy>
  <cp:revision>15</cp:revision>
  <cp:lastPrinted>2023-01-31T09:27:00Z</cp:lastPrinted>
  <dcterms:created xsi:type="dcterms:W3CDTF">2023-01-31T08:54:00Z</dcterms:created>
  <dcterms:modified xsi:type="dcterms:W3CDTF">2024-02-08T09:56:00Z</dcterms:modified>
</cp:coreProperties>
</file>